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657" w:rsidRDefault="001B4209" w:rsidP="005A140F">
      <w:pPr>
        <w:jc w:val="right"/>
        <w:rPr>
          <w:b/>
          <w:u w:val="single"/>
        </w:rPr>
      </w:pPr>
      <w:r>
        <w:rPr>
          <w:noProof/>
          <w:lang w:eastAsia="es-AR"/>
        </w:rPr>
        <w:drawing>
          <wp:inline distT="0" distB="0" distL="0" distR="0" wp14:anchorId="64338552" wp14:editId="23E87EF1">
            <wp:extent cx="1120993" cy="622300"/>
            <wp:effectExtent l="0" t="0" r="3175" b="635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3777" cy="629397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:rsidR="005A140F" w:rsidRPr="005A140F" w:rsidRDefault="005A140F" w:rsidP="005A140F">
      <w:pPr>
        <w:pStyle w:val="Subttulo"/>
        <w:jc w:val="center"/>
        <w:rPr>
          <w:sz w:val="32"/>
          <w:szCs w:val="32"/>
          <w:u w:val="single"/>
        </w:rPr>
      </w:pPr>
      <w:r w:rsidRPr="005A140F">
        <w:rPr>
          <w:sz w:val="32"/>
          <w:szCs w:val="32"/>
          <w:u w:val="single"/>
        </w:rPr>
        <w:t>POLÍTICA DE CALIDAD E INOCUIDAD</w:t>
      </w:r>
    </w:p>
    <w:p w:rsidR="00C9640C" w:rsidRPr="00446657" w:rsidRDefault="00C9640C" w:rsidP="00446657">
      <w:pPr>
        <w:jc w:val="center"/>
        <w:rPr>
          <w:b/>
          <w:u w:val="single"/>
        </w:rPr>
      </w:pPr>
    </w:p>
    <w:p w:rsidR="00446657" w:rsidRPr="005A140F" w:rsidRDefault="00446657" w:rsidP="005A140F">
      <w:pPr>
        <w:jc w:val="both"/>
      </w:pPr>
      <w:r w:rsidRPr="005A140F">
        <w:rPr>
          <w:b/>
        </w:rPr>
        <w:t xml:space="preserve">La Dirección de </w:t>
      </w:r>
      <w:r w:rsidR="00D75A78" w:rsidRPr="005A140F">
        <w:rPr>
          <w:b/>
        </w:rPr>
        <w:t xml:space="preserve">MAROLIO </w:t>
      </w:r>
      <w:r w:rsidRPr="005A140F">
        <w:rPr>
          <w:b/>
        </w:rPr>
        <w:t>S.A.</w:t>
      </w:r>
      <w:r w:rsidR="00D75A78" w:rsidRPr="005A140F">
        <w:t xml:space="preserve"> en </w:t>
      </w:r>
      <w:r w:rsidR="00D75A78" w:rsidRPr="005A140F">
        <w:rPr>
          <w:b/>
        </w:rPr>
        <w:t>su planta elaboradora de</w:t>
      </w:r>
      <w:r w:rsidR="00C8602D" w:rsidRPr="005A140F">
        <w:rPr>
          <w:b/>
        </w:rPr>
        <w:t xml:space="preserve"> alimentos de</w:t>
      </w:r>
      <w:r w:rsidR="00D75A78" w:rsidRPr="005A140F">
        <w:rPr>
          <w:b/>
        </w:rPr>
        <w:t xml:space="preserve"> General Rodríguez</w:t>
      </w:r>
      <w:r w:rsidR="00D75A78" w:rsidRPr="005A140F">
        <w:t xml:space="preserve"> </w:t>
      </w:r>
      <w:r w:rsidRPr="005A140F">
        <w:t>se compromete a través de este documento a:</w:t>
      </w:r>
    </w:p>
    <w:p w:rsidR="00446657" w:rsidRPr="005A140F" w:rsidRDefault="00C8602D" w:rsidP="005A140F">
      <w:pPr>
        <w:jc w:val="both"/>
      </w:pPr>
      <w:r w:rsidRPr="005A140F">
        <w:t xml:space="preserve">Cumplir con </w:t>
      </w:r>
      <w:r w:rsidR="00446657" w:rsidRPr="005A140F">
        <w:t>las necesidades y expectativas de los clientes, así como también las exigencia</w:t>
      </w:r>
      <w:r w:rsidR="00981528" w:rsidRPr="005A140F">
        <w:t xml:space="preserve">s legales tanto nacionales, </w:t>
      </w:r>
      <w:r w:rsidR="00446657" w:rsidRPr="005A140F">
        <w:t>internacionales</w:t>
      </w:r>
      <w:r w:rsidR="00981528" w:rsidRPr="005A140F">
        <w:t xml:space="preserve">, y </w:t>
      </w:r>
      <w:r w:rsidR="007B7783" w:rsidRPr="005A140F">
        <w:t>normativa</w:t>
      </w:r>
      <w:r w:rsidR="00981528" w:rsidRPr="005A140F">
        <w:t>s.</w:t>
      </w:r>
    </w:p>
    <w:p w:rsidR="00981528" w:rsidRPr="005A140F" w:rsidRDefault="00446657" w:rsidP="005A140F">
      <w:pPr>
        <w:jc w:val="both"/>
      </w:pPr>
      <w:r w:rsidRPr="005A140F">
        <w:t>Implementar, mantener y mejorar en forma continua el sistema de gestión de inocuidad de alimentos, que cumpla con los requisitos de la norma FSSC 22000.</w:t>
      </w:r>
    </w:p>
    <w:p w:rsidR="00C8602D" w:rsidRPr="005A140F" w:rsidRDefault="00C8602D" w:rsidP="005A140F">
      <w:pPr>
        <w:jc w:val="both"/>
      </w:pPr>
      <w:r w:rsidRPr="005A140F">
        <w:t xml:space="preserve">Fomentar la </w:t>
      </w:r>
      <w:r w:rsidR="00C9640C" w:rsidRPr="005A140F">
        <w:t>cultura de calidad e inocuidad</w:t>
      </w:r>
      <w:r w:rsidRPr="005A140F">
        <w:t xml:space="preserve"> en todo el equipo de trabajo promoviendo la concientización sobre el rol de cada uno en la producción de alimentos.</w:t>
      </w:r>
    </w:p>
    <w:p w:rsidR="007B7783" w:rsidRPr="005A140F" w:rsidRDefault="00C9640C" w:rsidP="005A140F">
      <w:pPr>
        <w:spacing w:after="0"/>
        <w:jc w:val="both"/>
      </w:pPr>
      <w:r w:rsidRPr="005A140F">
        <w:t>E</w:t>
      </w:r>
      <w:r w:rsidR="007B7783" w:rsidRPr="005A140F">
        <w:t>valuar periódicamente el cumplimiento de los prerrequisitos necesarios para</w:t>
      </w:r>
    </w:p>
    <w:p w:rsidR="007B7783" w:rsidRDefault="007B7783" w:rsidP="005A140F">
      <w:pPr>
        <w:spacing w:after="0"/>
        <w:jc w:val="both"/>
      </w:pPr>
      <w:proofErr w:type="gramStart"/>
      <w:r w:rsidRPr="005A140F">
        <w:t>garantizar</w:t>
      </w:r>
      <w:proofErr w:type="gramEnd"/>
      <w:r w:rsidRPr="005A140F">
        <w:t xml:space="preserve"> el cumplimie</w:t>
      </w:r>
      <w:r w:rsidR="00815F5A">
        <w:t>nto de BPM.</w:t>
      </w:r>
    </w:p>
    <w:p w:rsidR="00815F5A" w:rsidRDefault="00815F5A" w:rsidP="005A140F">
      <w:pPr>
        <w:spacing w:after="0"/>
        <w:jc w:val="both"/>
      </w:pPr>
    </w:p>
    <w:p w:rsidR="00815F5A" w:rsidRDefault="00815F5A" w:rsidP="005A140F">
      <w:pPr>
        <w:spacing w:after="0"/>
        <w:jc w:val="both"/>
      </w:pPr>
      <w:r>
        <w:t xml:space="preserve">Prevenir los riesgos para la seguridad y salud en el trabajo, cumpliendo con la normativa </w:t>
      </w:r>
      <w:r w:rsidR="004E758D">
        <w:t xml:space="preserve">legal </w:t>
      </w:r>
      <w:r>
        <w:t>vigente.</w:t>
      </w:r>
    </w:p>
    <w:p w:rsidR="00815F5A" w:rsidRPr="005A140F" w:rsidRDefault="00815F5A" w:rsidP="005A140F">
      <w:pPr>
        <w:spacing w:after="0"/>
        <w:jc w:val="both"/>
      </w:pPr>
    </w:p>
    <w:p w:rsidR="00446657" w:rsidRPr="005A140F" w:rsidRDefault="00446657" w:rsidP="005A140F">
      <w:pPr>
        <w:jc w:val="both"/>
      </w:pPr>
      <w:r w:rsidRPr="005A140F">
        <w:t>Asegurar que esta política es comunicada, comprendida e implementada por todo el personal de la empresa.</w:t>
      </w:r>
    </w:p>
    <w:p w:rsidR="00D32FCD" w:rsidRPr="005A140F" w:rsidRDefault="00D32FCD" w:rsidP="005A140F">
      <w:pPr>
        <w:jc w:val="both"/>
      </w:pPr>
      <w:r w:rsidRPr="005A140F">
        <w:t>Asegurar las competencias del personal vinculadas con la inocuidad</w:t>
      </w:r>
      <w:r w:rsidR="00981528" w:rsidRPr="005A140F">
        <w:rPr>
          <w:rFonts w:ascii="Calibri" w:hAnsi="Calibri" w:cs="Calibri"/>
        </w:rPr>
        <w:t>, a través de la capacitación continua.</w:t>
      </w:r>
    </w:p>
    <w:p w:rsidR="00446657" w:rsidRPr="005A140F" w:rsidRDefault="00446657" w:rsidP="005A140F">
      <w:pPr>
        <w:jc w:val="both"/>
      </w:pPr>
      <w:r w:rsidRPr="005A140F">
        <w:t xml:space="preserve">Establecer, implementar y mantener </w:t>
      </w:r>
      <w:r w:rsidR="00D32FCD" w:rsidRPr="005A140F">
        <w:t xml:space="preserve"> comunicación </w:t>
      </w:r>
      <w:r w:rsidRPr="005A140F">
        <w:t>con proveedores, autoridades ofic</w:t>
      </w:r>
      <w:r w:rsidR="00D32FCD" w:rsidRPr="005A140F">
        <w:t>iales, clientes o consumidores, partes interesadas y</w:t>
      </w:r>
      <w:r w:rsidRPr="005A140F">
        <w:t xml:space="preserve"> el propio personal de la empresa, en relación a temas de inocuidad alimentaria.</w:t>
      </w:r>
    </w:p>
    <w:p w:rsidR="00D32FCD" w:rsidRDefault="00D32FCD" w:rsidP="005A140F">
      <w:pPr>
        <w:jc w:val="both"/>
      </w:pPr>
      <w:r w:rsidRPr="005A140F">
        <w:t>Brindar los recursos necesarios para cumplir con los objetivos</w:t>
      </w:r>
      <w:r w:rsidR="00C9640C" w:rsidRPr="005A140F">
        <w:t xml:space="preserve"> generales propuestos.</w:t>
      </w:r>
    </w:p>
    <w:p w:rsidR="005A140F" w:rsidRPr="005A140F" w:rsidRDefault="005A140F" w:rsidP="005A140F">
      <w:pPr>
        <w:jc w:val="both"/>
      </w:pPr>
    </w:p>
    <w:p w:rsidR="00446657" w:rsidRPr="005A140F" w:rsidRDefault="00446657" w:rsidP="005A140F">
      <w:pPr>
        <w:jc w:val="both"/>
      </w:pPr>
      <w:r w:rsidRPr="005A140F">
        <w:t>La Dirección se compromete a revisar esta política anualmente y a realizar los</w:t>
      </w:r>
      <w:r w:rsidR="00463759" w:rsidRPr="005A140F">
        <w:t xml:space="preserve"> </w:t>
      </w:r>
      <w:r w:rsidRPr="005A140F">
        <w:t>ajustes necesarios del Sistema de Gestión de Calidad e Inocuidad Alimentaria</w:t>
      </w:r>
      <w:r w:rsidR="00463759" w:rsidRPr="005A140F">
        <w:t xml:space="preserve"> </w:t>
      </w:r>
      <w:r w:rsidRPr="005A140F">
        <w:t>para asegurar que se mantiene su adecuación a los requisitos legales, que se</w:t>
      </w:r>
      <w:r w:rsidR="00463759" w:rsidRPr="005A140F">
        <w:t xml:space="preserve"> </w:t>
      </w:r>
      <w:r w:rsidRPr="005A140F">
        <w:t>continúan elaborando productos seguros y de alta calidad, y que se mejora</w:t>
      </w:r>
      <w:r w:rsidR="00463759" w:rsidRPr="005A140F">
        <w:t xml:space="preserve"> </w:t>
      </w:r>
      <w:r w:rsidRPr="005A140F">
        <w:t>continuamente la eficacia del sistema.</w:t>
      </w:r>
    </w:p>
    <w:p w:rsidR="00815F5A" w:rsidRDefault="00815F5A" w:rsidP="005A140F">
      <w:pPr>
        <w:jc w:val="both"/>
      </w:pPr>
    </w:p>
    <w:p w:rsidR="00E742E8" w:rsidRPr="005A140F" w:rsidRDefault="00E742E8" w:rsidP="005A140F">
      <w:pPr>
        <w:jc w:val="both"/>
      </w:pPr>
    </w:p>
    <w:p w:rsidR="00C77DEF" w:rsidRPr="00C77DEF" w:rsidRDefault="00C77DEF" w:rsidP="00C77DEF">
      <w:pPr>
        <w:spacing w:after="0" w:line="240" w:lineRule="auto"/>
        <w:jc w:val="center"/>
        <w:rPr>
          <w:sz w:val="18"/>
          <w:szCs w:val="18"/>
        </w:rPr>
      </w:pPr>
      <w:bookmarkStart w:id="0" w:name="_GoBack"/>
      <w:bookmarkEnd w:id="0"/>
      <w:r w:rsidRPr="00C77DEF">
        <w:rPr>
          <w:sz w:val="18"/>
          <w:szCs w:val="18"/>
        </w:rPr>
        <w:t xml:space="preserve"> </w:t>
      </w:r>
    </w:p>
    <w:sectPr w:rsidR="00C77DEF" w:rsidRPr="00C77DEF" w:rsidSect="001B4209">
      <w:pgSz w:w="11906" w:h="16838"/>
      <w:pgMar w:top="1417" w:right="1701" w:bottom="1417" w:left="1701" w:header="708" w:footer="708" w:gutter="0"/>
      <w:pgBorders w:offsetFrom="page">
        <w:top w:val="single" w:sz="36" w:space="24" w:color="FF5050"/>
        <w:left w:val="single" w:sz="36" w:space="24" w:color="FF5050"/>
        <w:bottom w:val="single" w:sz="36" w:space="24" w:color="FF5050"/>
        <w:right w:val="single" w:sz="36" w:space="24" w:color="FF5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72133CE"/>
    <w:multiLevelType w:val="hybridMultilevel"/>
    <w:tmpl w:val="472EDB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8C2F02F"/>
    <w:multiLevelType w:val="hybridMultilevel"/>
    <w:tmpl w:val="3969288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0B80059"/>
    <w:multiLevelType w:val="hybridMultilevel"/>
    <w:tmpl w:val="7EB8DC4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8490FA0"/>
    <w:multiLevelType w:val="multilevel"/>
    <w:tmpl w:val="61AA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A60FFA7"/>
    <w:multiLevelType w:val="hybridMultilevel"/>
    <w:tmpl w:val="498B6E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6E6EF72A"/>
    <w:multiLevelType w:val="hybridMultilevel"/>
    <w:tmpl w:val="2DAAFD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657"/>
    <w:rsid w:val="001B4209"/>
    <w:rsid w:val="002223A0"/>
    <w:rsid w:val="00246D28"/>
    <w:rsid w:val="00420E2E"/>
    <w:rsid w:val="00446657"/>
    <w:rsid w:val="00463759"/>
    <w:rsid w:val="004E758D"/>
    <w:rsid w:val="005A140F"/>
    <w:rsid w:val="005C02EB"/>
    <w:rsid w:val="007B7783"/>
    <w:rsid w:val="00815F5A"/>
    <w:rsid w:val="00955446"/>
    <w:rsid w:val="00981528"/>
    <w:rsid w:val="00B61F9C"/>
    <w:rsid w:val="00C77DEF"/>
    <w:rsid w:val="00C8602D"/>
    <w:rsid w:val="00C9640C"/>
    <w:rsid w:val="00CA640C"/>
    <w:rsid w:val="00D32FCD"/>
    <w:rsid w:val="00D75A78"/>
    <w:rsid w:val="00DE262E"/>
    <w:rsid w:val="00E742E8"/>
    <w:rsid w:val="00F7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37C00-0A28-4E34-9F1F-AFCB0DE2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sid w:val="005A140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A140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43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iglesias</dc:creator>
  <cp:keywords/>
  <dc:description/>
  <cp:lastModifiedBy>User</cp:lastModifiedBy>
  <cp:revision>10</cp:revision>
  <dcterms:created xsi:type="dcterms:W3CDTF">2023-10-18T15:22:00Z</dcterms:created>
  <dcterms:modified xsi:type="dcterms:W3CDTF">2023-12-14T16:22:00Z</dcterms:modified>
</cp:coreProperties>
</file>